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50" w:rsidRPr="001F0850" w:rsidRDefault="002C2985" w:rsidP="002C29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>Latihan / quiz</w:t>
      </w:r>
      <w:r w:rsidR="001F0850" w:rsidRPr="001F0850">
        <w:rPr>
          <w:rFonts w:ascii="Arial" w:eastAsia="Times New Roman" w:hAnsi="Arial" w:cs="Arial"/>
          <w:b/>
          <w:bCs/>
          <w:sz w:val="24"/>
          <w:szCs w:val="24"/>
        </w:rPr>
        <w:t xml:space="preserve"> Hukum Rumah Susun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1. Dasar hukum utama rumah susun di Indonesia adalah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UU No. 1 Tahun 1974</w:t>
      </w:r>
      <w:r w:rsidRPr="001F0850">
        <w:rPr>
          <w:rFonts w:ascii="Arial" w:eastAsia="Times New Roman" w:hAnsi="Arial" w:cs="Arial"/>
          <w:sz w:val="24"/>
          <w:szCs w:val="24"/>
        </w:rPr>
        <w:br/>
        <w:t>B. UU No. 20 Tahun 2011</w:t>
      </w:r>
      <w:r w:rsidRPr="001F0850">
        <w:rPr>
          <w:rFonts w:ascii="Arial" w:eastAsia="Times New Roman" w:hAnsi="Arial" w:cs="Arial"/>
          <w:sz w:val="24"/>
          <w:szCs w:val="24"/>
        </w:rPr>
        <w:br/>
        <w:t>C. UU No. 5 Tahun 1960</w:t>
      </w:r>
      <w:r w:rsidRPr="001F0850">
        <w:rPr>
          <w:rFonts w:ascii="Arial" w:eastAsia="Times New Roman" w:hAnsi="Arial" w:cs="Arial"/>
          <w:sz w:val="24"/>
          <w:szCs w:val="24"/>
        </w:rPr>
        <w:br/>
        <w:t>D. UU No. 40 Tahun 2007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2. Rumah susun adalah bangunan gedung bertingkat yang terbagi dalam bagian-bagian yang dapat dimiliki secara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Bersama tanpa batas</w:t>
      </w:r>
      <w:r w:rsidRPr="001F0850">
        <w:rPr>
          <w:rFonts w:ascii="Arial" w:eastAsia="Times New Roman" w:hAnsi="Arial" w:cs="Arial"/>
          <w:sz w:val="24"/>
          <w:szCs w:val="24"/>
        </w:rPr>
        <w:br/>
        <w:t>B. Individual dan terpisah</w:t>
      </w:r>
      <w:r w:rsidRPr="001F0850">
        <w:rPr>
          <w:rFonts w:ascii="Arial" w:eastAsia="Times New Roman" w:hAnsi="Arial" w:cs="Arial"/>
          <w:sz w:val="24"/>
          <w:szCs w:val="24"/>
        </w:rPr>
        <w:br/>
        <w:t>C. Negara</w:t>
      </w:r>
      <w:r w:rsidRPr="001F0850">
        <w:rPr>
          <w:rFonts w:ascii="Arial" w:eastAsia="Times New Roman" w:hAnsi="Arial" w:cs="Arial"/>
          <w:sz w:val="24"/>
          <w:szCs w:val="24"/>
        </w:rPr>
        <w:br/>
        <w:t>D. Adat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3. Bukti kepemilikan atas satuan rumah susun disebut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Sertifikat Hak Guna Bangunan</w:t>
      </w:r>
      <w:r w:rsidRPr="001F0850">
        <w:rPr>
          <w:rFonts w:ascii="Arial" w:eastAsia="Times New Roman" w:hAnsi="Arial" w:cs="Arial"/>
          <w:sz w:val="24"/>
          <w:szCs w:val="24"/>
        </w:rPr>
        <w:br/>
        <w:t>B. Sertifikat Hak Milik</w:t>
      </w:r>
      <w:r w:rsidRPr="001F0850">
        <w:rPr>
          <w:rFonts w:ascii="Arial" w:eastAsia="Times New Roman" w:hAnsi="Arial" w:cs="Arial"/>
          <w:sz w:val="24"/>
          <w:szCs w:val="24"/>
        </w:rPr>
        <w:br/>
        <w:t>C. Sertifikat Hak Milik Satuan Rumah Susun</w:t>
      </w:r>
      <w:r w:rsidRPr="001F0850">
        <w:rPr>
          <w:rFonts w:ascii="Arial" w:eastAsia="Times New Roman" w:hAnsi="Arial" w:cs="Arial"/>
          <w:sz w:val="24"/>
          <w:szCs w:val="24"/>
        </w:rPr>
        <w:br/>
        <w:t>D. Girik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4. Hak bersama dalam rumah susun meliputi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Unit hunian pribadi</w:t>
      </w:r>
      <w:r w:rsidRPr="001F0850">
        <w:rPr>
          <w:rFonts w:ascii="Arial" w:eastAsia="Times New Roman" w:hAnsi="Arial" w:cs="Arial"/>
          <w:sz w:val="24"/>
          <w:szCs w:val="24"/>
        </w:rPr>
        <w:br/>
        <w:t>B. Bagian bersama, benda bersama, dan tanah bersama</w:t>
      </w:r>
      <w:r w:rsidRPr="001F0850">
        <w:rPr>
          <w:rFonts w:ascii="Arial" w:eastAsia="Times New Roman" w:hAnsi="Arial" w:cs="Arial"/>
          <w:sz w:val="24"/>
          <w:szCs w:val="24"/>
        </w:rPr>
        <w:br/>
        <w:t>C. Tempat usaha milik pengembang</w:t>
      </w:r>
      <w:r w:rsidRPr="001F0850">
        <w:rPr>
          <w:rFonts w:ascii="Arial" w:eastAsia="Times New Roman" w:hAnsi="Arial" w:cs="Arial"/>
          <w:sz w:val="24"/>
          <w:szCs w:val="24"/>
        </w:rPr>
        <w:br/>
        <w:t>D. Hak pengelolaan pemerintah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5. Nilai Perbandingan Proporsional (NPP) digunakan untuk menentukan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Harga jual rumah susun</w:t>
      </w:r>
      <w:r w:rsidRPr="001F0850">
        <w:rPr>
          <w:rFonts w:ascii="Arial" w:eastAsia="Times New Roman" w:hAnsi="Arial" w:cs="Arial"/>
          <w:sz w:val="24"/>
          <w:szCs w:val="24"/>
        </w:rPr>
        <w:br/>
        <w:t>B. Pajak bumi dan bangunan</w:t>
      </w:r>
      <w:r w:rsidRPr="001F0850">
        <w:rPr>
          <w:rFonts w:ascii="Arial" w:eastAsia="Times New Roman" w:hAnsi="Arial" w:cs="Arial"/>
          <w:sz w:val="24"/>
          <w:szCs w:val="24"/>
        </w:rPr>
        <w:br/>
        <w:t>C. Hak dan kewajiban pemilik terhadap bagian bersama</w:t>
      </w:r>
      <w:r w:rsidRPr="001F0850">
        <w:rPr>
          <w:rFonts w:ascii="Arial" w:eastAsia="Times New Roman" w:hAnsi="Arial" w:cs="Arial"/>
          <w:sz w:val="24"/>
          <w:szCs w:val="24"/>
        </w:rPr>
        <w:br/>
        <w:t>D. Jumlah penghuni rumah susun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6. Perhimpunan Pemilik dan Penghuni Satuan Rumah Susun disingkat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BPN</w:t>
      </w:r>
      <w:r w:rsidRPr="001F0850">
        <w:rPr>
          <w:rFonts w:ascii="Arial" w:eastAsia="Times New Roman" w:hAnsi="Arial" w:cs="Arial"/>
          <w:sz w:val="24"/>
          <w:szCs w:val="24"/>
        </w:rPr>
        <w:br/>
        <w:t>B. PPPSRS</w:t>
      </w:r>
      <w:r w:rsidRPr="001F0850">
        <w:rPr>
          <w:rFonts w:ascii="Arial" w:eastAsia="Times New Roman" w:hAnsi="Arial" w:cs="Arial"/>
          <w:sz w:val="24"/>
          <w:szCs w:val="24"/>
        </w:rPr>
        <w:br/>
        <w:t>C. IMB</w:t>
      </w:r>
      <w:r w:rsidRPr="001F0850">
        <w:rPr>
          <w:rFonts w:ascii="Arial" w:eastAsia="Times New Roman" w:hAnsi="Arial" w:cs="Arial"/>
          <w:sz w:val="24"/>
          <w:szCs w:val="24"/>
        </w:rPr>
        <w:br/>
        <w:t>D. AJB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7. PPPSRS dibentuk oleh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lastRenderedPageBreak/>
        <w:t>A. Pemerintah daerah</w:t>
      </w:r>
      <w:r w:rsidRPr="001F0850">
        <w:rPr>
          <w:rFonts w:ascii="Arial" w:eastAsia="Times New Roman" w:hAnsi="Arial" w:cs="Arial"/>
          <w:sz w:val="24"/>
          <w:szCs w:val="24"/>
        </w:rPr>
        <w:br/>
        <w:t>B. Pengembang</w:t>
      </w:r>
      <w:r w:rsidRPr="001F0850">
        <w:rPr>
          <w:rFonts w:ascii="Arial" w:eastAsia="Times New Roman" w:hAnsi="Arial" w:cs="Arial"/>
          <w:sz w:val="24"/>
          <w:szCs w:val="24"/>
        </w:rPr>
        <w:br/>
        <w:t>C. Pemilik dan penghuni satuan rumah susun</w:t>
      </w:r>
      <w:r w:rsidRPr="001F0850">
        <w:rPr>
          <w:rFonts w:ascii="Arial" w:eastAsia="Times New Roman" w:hAnsi="Arial" w:cs="Arial"/>
          <w:sz w:val="24"/>
          <w:szCs w:val="24"/>
        </w:rPr>
        <w:br/>
        <w:t>D. Menteri ATR/BPN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8. Tanah tempat berdirinya rumah susun dapat berstatus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Hak Milik</w:t>
      </w:r>
      <w:r w:rsidRPr="001F0850">
        <w:rPr>
          <w:rFonts w:ascii="Arial" w:eastAsia="Times New Roman" w:hAnsi="Arial" w:cs="Arial"/>
          <w:sz w:val="24"/>
          <w:szCs w:val="24"/>
        </w:rPr>
        <w:br/>
        <w:t>B. Hak Guna Bangunan</w:t>
      </w:r>
      <w:r w:rsidRPr="001F0850">
        <w:rPr>
          <w:rFonts w:ascii="Arial" w:eastAsia="Times New Roman" w:hAnsi="Arial" w:cs="Arial"/>
          <w:sz w:val="24"/>
          <w:szCs w:val="24"/>
        </w:rPr>
        <w:br/>
        <w:t>C. Hak Pakai</w:t>
      </w:r>
      <w:r w:rsidRPr="001F0850">
        <w:rPr>
          <w:rFonts w:ascii="Arial" w:eastAsia="Times New Roman" w:hAnsi="Arial" w:cs="Arial"/>
          <w:sz w:val="24"/>
          <w:szCs w:val="24"/>
        </w:rPr>
        <w:br/>
        <w:t>D. Semua benar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9. Sebelum rumah susun dapat dipasarkan, pengembang wajib memenuhi persyaratan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Kepemilikan tanah dan izin pembangunan</w:t>
      </w:r>
      <w:r w:rsidRPr="001F0850">
        <w:rPr>
          <w:rFonts w:ascii="Arial" w:eastAsia="Times New Roman" w:hAnsi="Arial" w:cs="Arial"/>
          <w:sz w:val="24"/>
          <w:szCs w:val="24"/>
        </w:rPr>
        <w:br/>
        <w:t>B. Persetujuan RT</w:t>
      </w:r>
      <w:r w:rsidRPr="001F0850">
        <w:rPr>
          <w:rFonts w:ascii="Arial" w:eastAsia="Times New Roman" w:hAnsi="Arial" w:cs="Arial"/>
          <w:sz w:val="24"/>
          <w:szCs w:val="24"/>
        </w:rPr>
        <w:br/>
        <w:t>C. Persetujuan seluruh masyarakat sekitar</w:t>
      </w:r>
      <w:r w:rsidRPr="001F0850">
        <w:rPr>
          <w:rFonts w:ascii="Arial" w:eastAsia="Times New Roman" w:hAnsi="Arial" w:cs="Arial"/>
          <w:sz w:val="24"/>
          <w:szCs w:val="24"/>
        </w:rPr>
        <w:br/>
        <w:t>D. Surat hibah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10. Sertifikat Hak Milik Satuan Rumah Susun diterbitkan oleh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Pengembang</w:t>
      </w:r>
      <w:r w:rsidRPr="001F0850">
        <w:rPr>
          <w:rFonts w:ascii="Arial" w:eastAsia="Times New Roman" w:hAnsi="Arial" w:cs="Arial"/>
          <w:sz w:val="24"/>
          <w:szCs w:val="24"/>
        </w:rPr>
        <w:br/>
        <w:t>B. Camat</w:t>
      </w:r>
      <w:r w:rsidRPr="001F0850">
        <w:rPr>
          <w:rFonts w:ascii="Arial" w:eastAsia="Times New Roman" w:hAnsi="Arial" w:cs="Arial"/>
          <w:sz w:val="24"/>
          <w:szCs w:val="24"/>
        </w:rPr>
        <w:br/>
        <w:t>C. Kantor Pertanahan</w:t>
      </w:r>
      <w:r w:rsidRPr="001F0850">
        <w:rPr>
          <w:rFonts w:ascii="Arial" w:eastAsia="Times New Roman" w:hAnsi="Arial" w:cs="Arial"/>
          <w:sz w:val="24"/>
          <w:szCs w:val="24"/>
        </w:rPr>
        <w:br/>
        <w:t>D. Notaris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11. Bagian rumah susun yang digunakan secara terpisah disebut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Tanah bersama</w:t>
      </w:r>
      <w:r w:rsidRPr="001F0850">
        <w:rPr>
          <w:rFonts w:ascii="Arial" w:eastAsia="Times New Roman" w:hAnsi="Arial" w:cs="Arial"/>
          <w:sz w:val="24"/>
          <w:szCs w:val="24"/>
        </w:rPr>
        <w:br/>
        <w:t>B. Satuan rumah susun</w:t>
      </w:r>
      <w:r w:rsidRPr="001F0850">
        <w:rPr>
          <w:rFonts w:ascii="Arial" w:eastAsia="Times New Roman" w:hAnsi="Arial" w:cs="Arial"/>
          <w:sz w:val="24"/>
          <w:szCs w:val="24"/>
        </w:rPr>
        <w:br/>
        <w:t>C. Benda bersama</w:t>
      </w:r>
      <w:r w:rsidRPr="001F0850">
        <w:rPr>
          <w:rFonts w:ascii="Arial" w:eastAsia="Times New Roman" w:hAnsi="Arial" w:cs="Arial"/>
          <w:sz w:val="24"/>
          <w:szCs w:val="24"/>
        </w:rPr>
        <w:br/>
        <w:t>D. Fasilitas umum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12. Pengembang wajib menyerahkan pengelolaan rumah susun kepada PPPSRS paling lambat setelah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Rumah susun selesai dibangun</w:t>
      </w:r>
      <w:r w:rsidRPr="001F0850">
        <w:rPr>
          <w:rFonts w:ascii="Arial" w:eastAsia="Times New Roman" w:hAnsi="Arial" w:cs="Arial"/>
          <w:sz w:val="24"/>
          <w:szCs w:val="24"/>
        </w:rPr>
        <w:br/>
        <w:t>B. Terbentuknya PPPSRS</w:t>
      </w:r>
      <w:r w:rsidRPr="001F0850">
        <w:rPr>
          <w:rFonts w:ascii="Arial" w:eastAsia="Times New Roman" w:hAnsi="Arial" w:cs="Arial"/>
          <w:sz w:val="24"/>
          <w:szCs w:val="24"/>
        </w:rPr>
        <w:br/>
        <w:t>C. Terbit IMB</w:t>
      </w:r>
      <w:r w:rsidRPr="001F0850">
        <w:rPr>
          <w:rFonts w:ascii="Arial" w:eastAsia="Times New Roman" w:hAnsi="Arial" w:cs="Arial"/>
          <w:sz w:val="24"/>
          <w:szCs w:val="24"/>
        </w:rPr>
        <w:br/>
        <w:t>D. Dilakukan pemasaran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13. Hak milik atas satuan rumah susun dapat dijadikan jaminan utang dengan dibebani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lastRenderedPageBreak/>
        <w:t>A. Gadai</w:t>
      </w:r>
      <w:r w:rsidRPr="001F0850">
        <w:rPr>
          <w:rFonts w:ascii="Arial" w:eastAsia="Times New Roman" w:hAnsi="Arial" w:cs="Arial"/>
          <w:sz w:val="24"/>
          <w:szCs w:val="24"/>
        </w:rPr>
        <w:br/>
        <w:t>B. Fidusia</w:t>
      </w:r>
      <w:r w:rsidRPr="001F0850">
        <w:rPr>
          <w:rFonts w:ascii="Arial" w:eastAsia="Times New Roman" w:hAnsi="Arial" w:cs="Arial"/>
          <w:sz w:val="24"/>
          <w:szCs w:val="24"/>
        </w:rPr>
        <w:br/>
        <w:t>C. Hak Tanggungan</w:t>
      </w:r>
      <w:r w:rsidRPr="001F0850">
        <w:rPr>
          <w:rFonts w:ascii="Arial" w:eastAsia="Times New Roman" w:hAnsi="Arial" w:cs="Arial"/>
          <w:sz w:val="24"/>
          <w:szCs w:val="24"/>
        </w:rPr>
        <w:br/>
        <w:t>D. Hipotek kapal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14. Rumah susun umum diperuntukkan bagi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Masyarakat berpenghasilan rendah</w:t>
      </w:r>
      <w:r w:rsidRPr="001F0850">
        <w:rPr>
          <w:rFonts w:ascii="Arial" w:eastAsia="Times New Roman" w:hAnsi="Arial" w:cs="Arial"/>
          <w:sz w:val="24"/>
          <w:szCs w:val="24"/>
        </w:rPr>
        <w:br/>
        <w:t>B. Investor asing</w:t>
      </w:r>
      <w:r w:rsidRPr="001F0850">
        <w:rPr>
          <w:rFonts w:ascii="Arial" w:eastAsia="Times New Roman" w:hAnsi="Arial" w:cs="Arial"/>
          <w:sz w:val="24"/>
          <w:szCs w:val="24"/>
        </w:rPr>
        <w:br/>
        <w:t>C. Pengusaha besar</w:t>
      </w:r>
      <w:r w:rsidRPr="001F0850">
        <w:rPr>
          <w:rFonts w:ascii="Arial" w:eastAsia="Times New Roman" w:hAnsi="Arial" w:cs="Arial"/>
          <w:sz w:val="24"/>
          <w:szCs w:val="24"/>
        </w:rPr>
        <w:br/>
        <w:t>D. Pejabat negara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15. Istilah “tanah bersama” dalam rumah susun berarti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Tanah milik pengembang sepenuhnya</w:t>
      </w:r>
      <w:r w:rsidRPr="001F0850">
        <w:rPr>
          <w:rFonts w:ascii="Arial" w:eastAsia="Times New Roman" w:hAnsi="Arial" w:cs="Arial"/>
          <w:sz w:val="24"/>
          <w:szCs w:val="24"/>
        </w:rPr>
        <w:br/>
        <w:t>B. Tanah yang digunakan bersama secara tidak terpisah</w:t>
      </w:r>
      <w:r w:rsidRPr="001F0850">
        <w:rPr>
          <w:rFonts w:ascii="Arial" w:eastAsia="Times New Roman" w:hAnsi="Arial" w:cs="Arial"/>
          <w:sz w:val="24"/>
          <w:szCs w:val="24"/>
        </w:rPr>
        <w:br/>
        <w:t>C. Tanah milik pemerintah daerah</w:t>
      </w:r>
      <w:r w:rsidRPr="001F0850">
        <w:rPr>
          <w:rFonts w:ascii="Arial" w:eastAsia="Times New Roman" w:hAnsi="Arial" w:cs="Arial"/>
          <w:sz w:val="24"/>
          <w:szCs w:val="24"/>
        </w:rPr>
        <w:br/>
        <w:t>D. Tanah wakaf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16. Fungsi utama Nilai Perbandingan Proporsional adalah menentukan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Hak suara dalam PPPSRS dan pembagian biaya</w:t>
      </w:r>
      <w:r w:rsidRPr="001F0850">
        <w:rPr>
          <w:rFonts w:ascii="Arial" w:eastAsia="Times New Roman" w:hAnsi="Arial" w:cs="Arial"/>
          <w:sz w:val="24"/>
          <w:szCs w:val="24"/>
        </w:rPr>
        <w:br/>
        <w:t>B. Harga listrik</w:t>
      </w:r>
      <w:r w:rsidRPr="001F0850">
        <w:rPr>
          <w:rFonts w:ascii="Arial" w:eastAsia="Times New Roman" w:hAnsi="Arial" w:cs="Arial"/>
          <w:sz w:val="24"/>
          <w:szCs w:val="24"/>
        </w:rPr>
        <w:br/>
        <w:t>C. Pajak kendaraan</w:t>
      </w:r>
      <w:r w:rsidRPr="001F0850">
        <w:rPr>
          <w:rFonts w:ascii="Arial" w:eastAsia="Times New Roman" w:hAnsi="Arial" w:cs="Arial"/>
          <w:sz w:val="24"/>
          <w:szCs w:val="24"/>
        </w:rPr>
        <w:br/>
        <w:t>D. Jumlah kamar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17. Pengalihan hak atas satuan rumah susun dilakukan melalui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Akta jual beli</w:t>
      </w:r>
      <w:r w:rsidRPr="001F0850">
        <w:rPr>
          <w:rFonts w:ascii="Arial" w:eastAsia="Times New Roman" w:hAnsi="Arial" w:cs="Arial"/>
          <w:sz w:val="24"/>
          <w:szCs w:val="24"/>
        </w:rPr>
        <w:br/>
        <w:t>B. Surat pernyataan RT</w:t>
      </w:r>
      <w:r w:rsidRPr="001F0850">
        <w:rPr>
          <w:rFonts w:ascii="Arial" w:eastAsia="Times New Roman" w:hAnsi="Arial" w:cs="Arial"/>
          <w:sz w:val="24"/>
          <w:szCs w:val="24"/>
        </w:rPr>
        <w:br/>
        <w:t>C. Perjanjian lisan</w:t>
      </w:r>
      <w:r w:rsidRPr="001F0850">
        <w:rPr>
          <w:rFonts w:ascii="Arial" w:eastAsia="Times New Roman" w:hAnsi="Arial" w:cs="Arial"/>
          <w:sz w:val="24"/>
          <w:szCs w:val="24"/>
        </w:rPr>
        <w:br/>
        <w:t>D. Surat kuasa biasa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18. Rumah susun komersial dibangun untuk tujuan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Sosial semata</w:t>
      </w:r>
      <w:r w:rsidRPr="001F0850">
        <w:rPr>
          <w:rFonts w:ascii="Arial" w:eastAsia="Times New Roman" w:hAnsi="Arial" w:cs="Arial"/>
          <w:sz w:val="24"/>
          <w:szCs w:val="24"/>
        </w:rPr>
        <w:br/>
        <w:t>B. Keagamaan</w:t>
      </w:r>
      <w:r w:rsidRPr="001F0850">
        <w:rPr>
          <w:rFonts w:ascii="Arial" w:eastAsia="Times New Roman" w:hAnsi="Arial" w:cs="Arial"/>
          <w:sz w:val="24"/>
          <w:szCs w:val="24"/>
        </w:rPr>
        <w:br/>
        <w:t>C. Mendapatkan keuntungan</w:t>
      </w:r>
      <w:r w:rsidRPr="001F0850">
        <w:rPr>
          <w:rFonts w:ascii="Arial" w:eastAsia="Times New Roman" w:hAnsi="Arial" w:cs="Arial"/>
          <w:sz w:val="24"/>
          <w:szCs w:val="24"/>
        </w:rPr>
        <w:br/>
        <w:t>D. Pendidikan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t>19. Pengembang yang tidak memenuhi kewajiban dapat dikenai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Penghargaan</w:t>
      </w:r>
      <w:r w:rsidRPr="001F0850">
        <w:rPr>
          <w:rFonts w:ascii="Arial" w:eastAsia="Times New Roman" w:hAnsi="Arial" w:cs="Arial"/>
          <w:sz w:val="24"/>
          <w:szCs w:val="24"/>
        </w:rPr>
        <w:br/>
        <w:t>B. Sanksi administratif</w:t>
      </w:r>
      <w:r w:rsidRPr="001F0850">
        <w:rPr>
          <w:rFonts w:ascii="Arial" w:eastAsia="Times New Roman" w:hAnsi="Arial" w:cs="Arial"/>
          <w:sz w:val="24"/>
          <w:szCs w:val="24"/>
        </w:rPr>
        <w:br/>
        <w:t>C. Subsidi tambahan</w:t>
      </w:r>
      <w:r w:rsidRPr="001F0850">
        <w:rPr>
          <w:rFonts w:ascii="Arial" w:eastAsia="Times New Roman" w:hAnsi="Arial" w:cs="Arial"/>
          <w:sz w:val="24"/>
          <w:szCs w:val="24"/>
        </w:rPr>
        <w:br/>
        <w:t>D. Pengurangan pajak otomatis</w:t>
      </w:r>
    </w:p>
    <w:p w:rsidR="001F0850" w:rsidRPr="001F0850" w:rsidRDefault="001F0850" w:rsidP="002C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F0850">
        <w:rPr>
          <w:rFonts w:ascii="Arial" w:eastAsia="Times New Roman" w:hAnsi="Arial" w:cs="Arial"/>
          <w:b/>
          <w:bCs/>
          <w:sz w:val="24"/>
          <w:szCs w:val="24"/>
        </w:rPr>
        <w:lastRenderedPageBreak/>
        <w:t>20. Salah satu kewajiban penghuni rumah susun adalah …</w:t>
      </w:r>
    </w:p>
    <w:p w:rsidR="001F0850" w:rsidRPr="001F0850" w:rsidRDefault="001F0850" w:rsidP="002C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F0850">
        <w:rPr>
          <w:rFonts w:ascii="Arial" w:eastAsia="Times New Roman" w:hAnsi="Arial" w:cs="Arial"/>
          <w:sz w:val="24"/>
          <w:szCs w:val="24"/>
        </w:rPr>
        <w:t>A. Mengubah fasilitas bersama sesuka hati</w:t>
      </w:r>
      <w:r w:rsidRPr="001F0850">
        <w:rPr>
          <w:rFonts w:ascii="Arial" w:eastAsia="Times New Roman" w:hAnsi="Arial" w:cs="Arial"/>
          <w:sz w:val="24"/>
          <w:szCs w:val="24"/>
        </w:rPr>
        <w:br/>
        <w:t>B. Membayar iuran pengelolaan lingkungan</w:t>
      </w:r>
      <w:r w:rsidRPr="001F0850">
        <w:rPr>
          <w:rFonts w:ascii="Arial" w:eastAsia="Times New Roman" w:hAnsi="Arial" w:cs="Arial"/>
          <w:sz w:val="24"/>
          <w:szCs w:val="24"/>
        </w:rPr>
        <w:br/>
        <w:t>C. Menjual bagian bersama</w:t>
      </w:r>
      <w:r w:rsidRPr="001F0850">
        <w:rPr>
          <w:rFonts w:ascii="Arial" w:eastAsia="Times New Roman" w:hAnsi="Arial" w:cs="Arial"/>
          <w:sz w:val="24"/>
          <w:szCs w:val="24"/>
        </w:rPr>
        <w:br/>
        <w:t>D. Menguasai seluruh area parkir</w:t>
      </w:r>
    </w:p>
    <w:p w:rsidR="00732FB6" w:rsidRPr="002C2985" w:rsidRDefault="00732FB6" w:rsidP="002C29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C2985">
        <w:rPr>
          <w:rFonts w:ascii="Arial" w:eastAsia="Times New Roman" w:hAnsi="Arial" w:cs="Arial"/>
          <w:b/>
          <w:sz w:val="24"/>
          <w:szCs w:val="24"/>
        </w:rPr>
        <w:t xml:space="preserve">21. </w:t>
      </w:r>
      <w:r w:rsidR="0074259A" w:rsidRPr="002C2985">
        <w:rPr>
          <w:rFonts w:ascii="Arial" w:eastAsia="Times New Roman" w:hAnsi="Arial" w:cs="Arial"/>
          <w:b/>
          <w:sz w:val="24"/>
          <w:szCs w:val="24"/>
        </w:rPr>
        <w:t>Persyaratan pembangunan rumah susun meliputi hal-hal berikut, kecuali :</w:t>
      </w:r>
    </w:p>
    <w:p w:rsidR="0074259A" w:rsidRPr="002C2985" w:rsidRDefault="0074259A" w:rsidP="002C29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2985">
        <w:rPr>
          <w:rFonts w:ascii="Arial" w:eastAsia="Times New Roman" w:hAnsi="Arial" w:cs="Arial"/>
          <w:sz w:val="24"/>
          <w:szCs w:val="24"/>
        </w:rPr>
        <w:t>A. Administratif</w:t>
      </w:r>
    </w:p>
    <w:p w:rsidR="0074259A" w:rsidRPr="002C2985" w:rsidRDefault="0074259A" w:rsidP="002C29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2985">
        <w:rPr>
          <w:rFonts w:ascii="Arial" w:eastAsia="Times New Roman" w:hAnsi="Arial" w:cs="Arial"/>
          <w:sz w:val="24"/>
          <w:szCs w:val="24"/>
        </w:rPr>
        <w:t>B. Geologis</w:t>
      </w:r>
    </w:p>
    <w:p w:rsidR="0074259A" w:rsidRPr="002C2985" w:rsidRDefault="0074259A" w:rsidP="002C29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2985">
        <w:rPr>
          <w:rFonts w:ascii="Arial" w:eastAsia="Times New Roman" w:hAnsi="Arial" w:cs="Arial"/>
          <w:sz w:val="24"/>
          <w:szCs w:val="24"/>
        </w:rPr>
        <w:t>C. Ekologis</w:t>
      </w:r>
    </w:p>
    <w:p w:rsidR="0074259A" w:rsidRPr="002C2985" w:rsidRDefault="0074259A" w:rsidP="002C29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2985">
        <w:rPr>
          <w:rFonts w:ascii="Arial" w:eastAsia="Times New Roman" w:hAnsi="Arial" w:cs="Arial"/>
          <w:sz w:val="24"/>
          <w:szCs w:val="24"/>
        </w:rPr>
        <w:t>D. Teknis</w:t>
      </w:r>
    </w:p>
    <w:p w:rsidR="002C2985" w:rsidRDefault="002C2985" w:rsidP="002C29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4259A" w:rsidRPr="002C2985" w:rsidRDefault="0074259A" w:rsidP="002C29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2985">
        <w:rPr>
          <w:rFonts w:ascii="Arial" w:eastAsia="Times New Roman" w:hAnsi="Arial" w:cs="Arial"/>
          <w:b/>
          <w:sz w:val="24"/>
          <w:szCs w:val="24"/>
        </w:rPr>
        <w:t xml:space="preserve">22. </w:t>
      </w:r>
      <w:r w:rsidRPr="002C2985">
        <w:rPr>
          <w:rFonts w:ascii="Arial" w:hAnsi="Arial" w:cs="Arial"/>
          <w:b/>
          <w:sz w:val="24"/>
          <w:szCs w:val="24"/>
        </w:rPr>
        <w:t>Pemanfaatan rumah susun dilaksanakan sesuai dengan fungsi:</w:t>
      </w:r>
    </w:p>
    <w:p w:rsidR="0074259A" w:rsidRPr="002C2985" w:rsidRDefault="0074259A" w:rsidP="002C2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 xml:space="preserve">A. </w:t>
      </w:r>
      <w:r w:rsidR="002C2985">
        <w:rPr>
          <w:rFonts w:ascii="Arial" w:hAnsi="Arial" w:cs="Arial"/>
          <w:sz w:val="24"/>
          <w:szCs w:val="24"/>
        </w:rPr>
        <w:t>sos</w:t>
      </w:r>
      <w:r w:rsidRPr="002C2985">
        <w:rPr>
          <w:rFonts w:ascii="Arial" w:hAnsi="Arial" w:cs="Arial"/>
          <w:sz w:val="24"/>
          <w:szCs w:val="24"/>
        </w:rPr>
        <w:t>ial</w:t>
      </w:r>
    </w:p>
    <w:p w:rsidR="0074259A" w:rsidRPr="002C2985" w:rsidRDefault="0074259A" w:rsidP="002C2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B. komersial</w:t>
      </w:r>
    </w:p>
    <w:p w:rsidR="0074259A" w:rsidRPr="002C2985" w:rsidRDefault="0074259A" w:rsidP="002C2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C. hunian</w:t>
      </w:r>
    </w:p>
    <w:p w:rsidR="0074259A" w:rsidRPr="001F0850" w:rsidRDefault="0074259A" w:rsidP="002C29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D. semua benar</w:t>
      </w:r>
    </w:p>
    <w:p w:rsidR="002C2985" w:rsidRDefault="002C2985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37468" w:rsidRPr="002C2985" w:rsidRDefault="00E37468" w:rsidP="002C298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2985">
        <w:rPr>
          <w:rFonts w:ascii="Arial" w:hAnsi="Arial" w:cs="Arial"/>
          <w:b/>
          <w:sz w:val="24"/>
          <w:szCs w:val="24"/>
        </w:rPr>
        <w:t>23. Ketentuan tata bangunan dan keandalan bangunan rumah susun dilaksanakan sesuai dengan ketentuan peraturan perundang-undangan yaitu :</w:t>
      </w:r>
    </w:p>
    <w:p w:rsidR="00E37468" w:rsidRPr="002C2985" w:rsidRDefault="00E37468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A. UU Nomor 20 Tahun 2011</w:t>
      </w:r>
    </w:p>
    <w:p w:rsidR="00E37468" w:rsidRPr="002C2985" w:rsidRDefault="00E37468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B. UU Nomor 1 Tahun 2011</w:t>
      </w:r>
    </w:p>
    <w:p w:rsidR="00E37468" w:rsidRPr="002C2985" w:rsidRDefault="00E37468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>C. UU Nomor 28 Tahun 2002</w:t>
      </w:r>
    </w:p>
    <w:p w:rsidR="00E37468" w:rsidRPr="002C2985" w:rsidRDefault="00E37468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985">
        <w:rPr>
          <w:rFonts w:ascii="Arial" w:hAnsi="Arial" w:cs="Arial"/>
          <w:sz w:val="24"/>
          <w:szCs w:val="24"/>
        </w:rPr>
        <w:t xml:space="preserve">D. UU Nomor 26 Tahun 2007. </w:t>
      </w:r>
    </w:p>
    <w:p w:rsidR="002C2985" w:rsidRDefault="002C2985" w:rsidP="002C2985">
      <w:pPr>
        <w:pStyle w:val="Default"/>
        <w:jc w:val="both"/>
        <w:rPr>
          <w:rFonts w:ascii="Arial" w:hAnsi="Arial" w:cs="Arial"/>
        </w:rPr>
      </w:pPr>
    </w:p>
    <w:p w:rsidR="00E37468" w:rsidRPr="002C2985" w:rsidRDefault="00E37468" w:rsidP="002C2985">
      <w:pPr>
        <w:pStyle w:val="Default"/>
        <w:jc w:val="both"/>
        <w:rPr>
          <w:rFonts w:ascii="Arial" w:hAnsi="Arial" w:cs="Arial"/>
          <w:b/>
        </w:rPr>
      </w:pPr>
      <w:r w:rsidRPr="002C2985">
        <w:rPr>
          <w:rFonts w:ascii="Arial" w:hAnsi="Arial" w:cs="Arial"/>
          <w:b/>
        </w:rPr>
        <w:t>24. Pelaku pembangunan rumah susun komersial wajib menyediakan rumah susun umum sekurang-kurangnya</w:t>
      </w:r>
      <w:r w:rsidR="002C2985" w:rsidRPr="002C2985">
        <w:rPr>
          <w:rFonts w:ascii="Arial" w:hAnsi="Arial" w:cs="Arial"/>
          <w:b/>
        </w:rPr>
        <w:t xml:space="preserve"> berapa persen </w:t>
      </w:r>
      <w:r w:rsidRPr="002C2985">
        <w:rPr>
          <w:rFonts w:ascii="Arial" w:hAnsi="Arial" w:cs="Arial"/>
          <w:b/>
        </w:rPr>
        <w:t xml:space="preserve"> dari total luas lantai rumah</w:t>
      </w:r>
      <w:r w:rsidR="002C2985" w:rsidRPr="002C2985">
        <w:rPr>
          <w:rFonts w:ascii="Arial" w:hAnsi="Arial" w:cs="Arial"/>
          <w:b/>
        </w:rPr>
        <w:t xml:space="preserve"> susun komersial yang dibangun?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>A. 30 % (tiga puluh persen)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>B. 20% (dua puluh persen)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>C. 15 % (lima belas persen)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>D. 25 % (dua puluh lima persen)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</w:p>
    <w:p w:rsidR="002C2985" w:rsidRPr="002C2985" w:rsidRDefault="002C2985" w:rsidP="002C298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2985">
        <w:rPr>
          <w:rFonts w:ascii="Arial" w:hAnsi="Arial" w:cs="Arial"/>
          <w:b/>
          <w:sz w:val="24"/>
          <w:szCs w:val="24"/>
        </w:rPr>
        <w:t>25. Rumah susun dapat dibangun di atas tanah, kecuali :</w:t>
      </w:r>
    </w:p>
    <w:p w:rsidR="002C2985" w:rsidRPr="002C2985" w:rsidRDefault="002C2985" w:rsidP="002C2985">
      <w:pPr>
        <w:pStyle w:val="Default"/>
        <w:spacing w:after="147"/>
        <w:rPr>
          <w:rFonts w:ascii="Arial" w:hAnsi="Arial" w:cs="Arial"/>
        </w:rPr>
      </w:pPr>
      <w:r w:rsidRPr="002C2985">
        <w:rPr>
          <w:rFonts w:ascii="Arial" w:hAnsi="Arial" w:cs="Arial"/>
        </w:rPr>
        <w:t xml:space="preserve">a. hak milik; </w:t>
      </w:r>
    </w:p>
    <w:p w:rsidR="002C2985" w:rsidRPr="002C2985" w:rsidRDefault="002C2985" w:rsidP="002C2985">
      <w:pPr>
        <w:pStyle w:val="Default"/>
        <w:spacing w:after="147"/>
        <w:rPr>
          <w:rFonts w:ascii="Arial" w:hAnsi="Arial" w:cs="Arial"/>
        </w:rPr>
      </w:pPr>
      <w:r w:rsidRPr="002C2985">
        <w:rPr>
          <w:rFonts w:ascii="Arial" w:hAnsi="Arial" w:cs="Arial"/>
        </w:rPr>
        <w:t xml:space="preserve">b. hak guna bangunan atau hak pakai atas tanah negara; dan 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 xml:space="preserve">c. hak guna bangunan atau hak pakai di atas hak pengelolaan. </w:t>
      </w:r>
    </w:p>
    <w:p w:rsidR="002C2985" w:rsidRPr="002C2985" w:rsidRDefault="002C2985" w:rsidP="002C2985">
      <w:pPr>
        <w:pStyle w:val="Default"/>
        <w:rPr>
          <w:rFonts w:ascii="Arial" w:hAnsi="Arial" w:cs="Arial"/>
        </w:rPr>
      </w:pPr>
      <w:r w:rsidRPr="002C2985">
        <w:rPr>
          <w:rFonts w:ascii="Arial" w:hAnsi="Arial" w:cs="Arial"/>
        </w:rPr>
        <w:t>d. Hak Guna Usaha</w:t>
      </w:r>
    </w:p>
    <w:p w:rsidR="002C2985" w:rsidRPr="002C2985" w:rsidRDefault="002C2985" w:rsidP="002C29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C2985" w:rsidRPr="002C2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F0" w:rsidRDefault="00FD58F0" w:rsidP="001F0850">
      <w:pPr>
        <w:spacing w:after="0" w:line="240" w:lineRule="auto"/>
      </w:pPr>
      <w:r>
        <w:separator/>
      </w:r>
    </w:p>
  </w:endnote>
  <w:endnote w:type="continuationSeparator" w:id="0">
    <w:p w:rsidR="00FD58F0" w:rsidRDefault="00FD58F0" w:rsidP="001F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F0" w:rsidRDefault="00FD58F0" w:rsidP="001F0850">
      <w:pPr>
        <w:spacing w:after="0" w:line="240" w:lineRule="auto"/>
      </w:pPr>
      <w:r>
        <w:separator/>
      </w:r>
    </w:p>
  </w:footnote>
  <w:footnote w:type="continuationSeparator" w:id="0">
    <w:p w:rsidR="00FD58F0" w:rsidRDefault="00FD58F0" w:rsidP="001F0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50"/>
    <w:rsid w:val="001F0850"/>
    <w:rsid w:val="002C2985"/>
    <w:rsid w:val="004B0AEF"/>
    <w:rsid w:val="006772FD"/>
    <w:rsid w:val="00732FB6"/>
    <w:rsid w:val="0074259A"/>
    <w:rsid w:val="008A7F79"/>
    <w:rsid w:val="00B13C89"/>
    <w:rsid w:val="00E37468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F6C2E-BD79-4D40-B8A2-30E3BFF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0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0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50"/>
  </w:style>
  <w:style w:type="paragraph" w:styleId="Footer">
    <w:name w:val="footer"/>
    <w:basedOn w:val="Normal"/>
    <w:link w:val="FooterChar"/>
    <w:uiPriority w:val="99"/>
    <w:unhideWhenUsed/>
    <w:rsid w:val="001F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50"/>
  </w:style>
  <w:style w:type="character" w:customStyle="1" w:styleId="Heading2Char">
    <w:name w:val="Heading 2 Char"/>
    <w:basedOn w:val="DefaultParagraphFont"/>
    <w:link w:val="Heading2"/>
    <w:uiPriority w:val="9"/>
    <w:rsid w:val="001F08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08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0850"/>
    <w:rPr>
      <w:b/>
      <w:bCs/>
    </w:rPr>
  </w:style>
  <w:style w:type="paragraph" w:customStyle="1" w:styleId="Default">
    <w:name w:val="Default"/>
    <w:rsid w:val="00E3746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2026-05-08T12:45:00Z</dcterms:created>
  <dcterms:modified xsi:type="dcterms:W3CDTF">2026-05-11T03:07:00Z</dcterms:modified>
</cp:coreProperties>
</file>